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5C9" w:rsidRPr="009F72E6" w:rsidRDefault="009F72E6" w:rsidP="009F72E6">
      <w:pPr>
        <w:spacing w:after="0"/>
        <w:rPr>
          <w:rFonts w:ascii="Baskerville Old Face" w:hAnsi="Baskerville Old Face"/>
          <w:b/>
          <w:u w:val="single"/>
          <w:lang w:val="es-US"/>
        </w:rPr>
      </w:pPr>
      <w:r w:rsidRPr="009F72E6">
        <w:rPr>
          <w:rFonts w:ascii="Baskerville Old Face" w:hAnsi="Baskerville Old Face"/>
          <w:b/>
          <w:u w:val="single"/>
          <w:lang w:val="es-US"/>
        </w:rPr>
        <w:t>Español para hispanohablantes</w:t>
      </w:r>
    </w:p>
    <w:p w:rsidR="009F72E6" w:rsidRDefault="00B743AE" w:rsidP="009F72E6">
      <w:pPr>
        <w:spacing w:after="0"/>
        <w:rPr>
          <w:rFonts w:ascii="Baskerville Old Face" w:hAnsi="Baskerville Old Face"/>
          <w:b/>
          <w:u w:val="single"/>
          <w:lang w:val="es-US"/>
        </w:rPr>
      </w:pPr>
      <w:r>
        <w:rPr>
          <w:rFonts w:ascii="Baskerville Old Face" w:hAnsi="Baskerville Old Face"/>
          <w:b/>
          <w:u w:val="single"/>
          <w:lang w:val="es-US"/>
        </w:rPr>
        <w:t>Prueba del vocabulario</w:t>
      </w:r>
      <w:r w:rsidR="009F72E6" w:rsidRPr="009F72E6">
        <w:rPr>
          <w:rFonts w:ascii="Baskerville Old Face" w:hAnsi="Baskerville Old Face"/>
          <w:b/>
          <w:u w:val="single"/>
          <w:lang w:val="es-US"/>
        </w:rPr>
        <w:t xml:space="preserve"> del 1º </w:t>
      </w:r>
      <w:proofErr w:type="gramStart"/>
      <w:r w:rsidR="009F72E6" w:rsidRPr="009F72E6">
        <w:rPr>
          <w:rFonts w:ascii="Baskerville Old Face" w:hAnsi="Baskerville Old Face"/>
          <w:b/>
          <w:u w:val="single"/>
          <w:lang w:val="es-US"/>
        </w:rPr>
        <w:t>tema  -</w:t>
      </w:r>
      <w:proofErr w:type="gramEnd"/>
      <w:r w:rsidR="009F72E6" w:rsidRPr="009F72E6">
        <w:rPr>
          <w:rFonts w:ascii="Baskerville Old Face" w:hAnsi="Baskerville Old Face"/>
          <w:b/>
          <w:u w:val="single"/>
          <w:lang w:val="es-US"/>
        </w:rPr>
        <w:t xml:space="preserve">  Los regionalismos</w:t>
      </w:r>
    </w:p>
    <w:p w:rsidR="009F72E6" w:rsidRDefault="009F72E6" w:rsidP="009F72E6">
      <w:pPr>
        <w:spacing w:after="0"/>
        <w:rPr>
          <w:rFonts w:ascii="Baskerville Old Face" w:hAnsi="Baskerville Old Face"/>
          <w:b/>
          <w:u w:val="single"/>
          <w:lang w:val="es-US"/>
        </w:rPr>
      </w:pPr>
    </w:p>
    <w:p w:rsidR="00B030B9" w:rsidRPr="00B030B9" w:rsidRDefault="00B030B9" w:rsidP="009F72E6">
      <w:pPr>
        <w:spacing w:after="0"/>
        <w:rPr>
          <w:rFonts w:ascii="Baskerville Old Face" w:hAnsi="Baskerville Old Face"/>
          <w:lang w:val="es-US"/>
        </w:rPr>
      </w:pPr>
      <w:r w:rsidRPr="00B030B9">
        <w:rPr>
          <w:rFonts w:ascii="Baskerville Old Face" w:hAnsi="Baskerville Old Face"/>
          <w:lang w:val="es-US"/>
        </w:rPr>
        <w:t>Escribir la palabra correcta en español del banco de palabras para cada definición</w:t>
      </w:r>
      <w:r>
        <w:rPr>
          <w:rFonts w:ascii="Baskerville Old Face" w:hAnsi="Baskerville Old Face"/>
          <w:lang w:val="es-US"/>
        </w:rPr>
        <w:t>.</w:t>
      </w:r>
    </w:p>
    <w:p w:rsidR="00B030B9" w:rsidRDefault="00B030B9" w:rsidP="009F72E6">
      <w:pPr>
        <w:spacing w:after="0"/>
        <w:rPr>
          <w:rFonts w:ascii="Baskerville Old Face" w:hAnsi="Baskerville Old Face"/>
          <w:b/>
          <w:u w:val="single"/>
          <w:lang w:val="es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87"/>
        <w:gridCol w:w="2360"/>
        <w:gridCol w:w="2147"/>
        <w:gridCol w:w="2196"/>
      </w:tblGrid>
      <w:tr w:rsidR="00B43313" w:rsidRPr="00437A1E" w:rsidTr="001A33E2">
        <w:tc>
          <w:tcPr>
            <w:tcW w:w="2287" w:type="dxa"/>
          </w:tcPr>
          <w:p w:rsidR="00B43313" w:rsidRPr="00437A1E" w:rsidRDefault="00B43313" w:rsidP="001A33E2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bookmarkStart w:id="0" w:name="_GoBack"/>
            <w:r w:rsidRPr="00437A1E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 xml:space="preserve">comparar </w:t>
            </w:r>
          </w:p>
        </w:tc>
        <w:tc>
          <w:tcPr>
            <w:tcW w:w="2360" w:type="dxa"/>
          </w:tcPr>
          <w:p w:rsidR="00B43313" w:rsidRDefault="00B43313" w:rsidP="001A33E2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el anglohablante</w:t>
            </w:r>
          </w:p>
        </w:tc>
        <w:tc>
          <w:tcPr>
            <w:tcW w:w="2147" w:type="dxa"/>
          </w:tcPr>
          <w:p w:rsidR="00B43313" w:rsidRDefault="00B43313" w:rsidP="001A33E2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el adverbio</w:t>
            </w:r>
          </w:p>
        </w:tc>
        <w:tc>
          <w:tcPr>
            <w:tcW w:w="2196" w:type="dxa"/>
          </w:tcPr>
          <w:p w:rsidR="00B43313" w:rsidRPr="00437A1E" w:rsidRDefault="00B43313" w:rsidP="001A33E2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437A1E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el lenguaje</w:t>
            </w:r>
          </w:p>
        </w:tc>
      </w:tr>
      <w:tr w:rsidR="00B43313" w:rsidRPr="00437A1E" w:rsidTr="001A33E2">
        <w:tc>
          <w:tcPr>
            <w:tcW w:w="2287" w:type="dxa"/>
          </w:tcPr>
          <w:p w:rsidR="00B43313" w:rsidRPr="00437A1E" w:rsidRDefault="00B43313" w:rsidP="001A33E2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437A1E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 xml:space="preserve">contrastar </w:t>
            </w:r>
          </w:p>
        </w:tc>
        <w:tc>
          <w:tcPr>
            <w:tcW w:w="2360" w:type="dxa"/>
          </w:tcPr>
          <w:p w:rsidR="00B43313" w:rsidRDefault="00B43313" w:rsidP="001A33E2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monolingüe</w:t>
            </w:r>
          </w:p>
        </w:tc>
        <w:tc>
          <w:tcPr>
            <w:tcW w:w="2147" w:type="dxa"/>
          </w:tcPr>
          <w:p w:rsidR="00B43313" w:rsidRDefault="00B43313" w:rsidP="001A33E2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la conjunción</w:t>
            </w:r>
          </w:p>
        </w:tc>
        <w:tc>
          <w:tcPr>
            <w:tcW w:w="2196" w:type="dxa"/>
          </w:tcPr>
          <w:p w:rsidR="00B43313" w:rsidRPr="00437A1E" w:rsidRDefault="00B43313" w:rsidP="001A33E2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437A1E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el barbarismo</w:t>
            </w:r>
          </w:p>
        </w:tc>
      </w:tr>
      <w:tr w:rsidR="00B43313" w:rsidRPr="00437A1E" w:rsidTr="001A33E2">
        <w:tc>
          <w:tcPr>
            <w:tcW w:w="2287" w:type="dxa"/>
          </w:tcPr>
          <w:p w:rsidR="00B43313" w:rsidRPr="00437A1E" w:rsidRDefault="00B43313" w:rsidP="001A33E2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437A1E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 xml:space="preserve">el acento </w:t>
            </w:r>
          </w:p>
        </w:tc>
        <w:tc>
          <w:tcPr>
            <w:tcW w:w="2360" w:type="dxa"/>
          </w:tcPr>
          <w:p w:rsidR="00B43313" w:rsidRDefault="00B43313" w:rsidP="001A33E2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bilingüe</w:t>
            </w:r>
          </w:p>
        </w:tc>
        <w:tc>
          <w:tcPr>
            <w:tcW w:w="2147" w:type="dxa"/>
          </w:tcPr>
          <w:p w:rsidR="00B43313" w:rsidRDefault="00B43313" w:rsidP="001A33E2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la preposición</w:t>
            </w:r>
          </w:p>
        </w:tc>
        <w:tc>
          <w:tcPr>
            <w:tcW w:w="2196" w:type="dxa"/>
          </w:tcPr>
          <w:p w:rsidR="00B43313" w:rsidRPr="00437A1E" w:rsidRDefault="00B43313" w:rsidP="001A33E2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437A1E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el anglicismo</w:t>
            </w:r>
          </w:p>
        </w:tc>
      </w:tr>
      <w:tr w:rsidR="00B43313" w:rsidRPr="008226FD" w:rsidTr="001A33E2">
        <w:tc>
          <w:tcPr>
            <w:tcW w:w="2287" w:type="dxa"/>
          </w:tcPr>
          <w:p w:rsidR="00B43313" w:rsidRPr="008226FD" w:rsidRDefault="00B43313" w:rsidP="001A33E2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8226FD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el acento ortográfico</w:t>
            </w:r>
          </w:p>
        </w:tc>
        <w:tc>
          <w:tcPr>
            <w:tcW w:w="2360" w:type="dxa"/>
          </w:tcPr>
          <w:p w:rsidR="00B43313" w:rsidRPr="00437A1E" w:rsidRDefault="00B43313" w:rsidP="001A33E2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437A1E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el adjetivo</w:t>
            </w:r>
          </w:p>
        </w:tc>
        <w:tc>
          <w:tcPr>
            <w:tcW w:w="2147" w:type="dxa"/>
          </w:tcPr>
          <w:p w:rsidR="00B43313" w:rsidRPr="00437A1E" w:rsidRDefault="00B43313" w:rsidP="001A33E2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437A1E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el alfabeto</w:t>
            </w:r>
          </w:p>
        </w:tc>
        <w:tc>
          <w:tcPr>
            <w:tcW w:w="2196" w:type="dxa"/>
          </w:tcPr>
          <w:p w:rsidR="00B43313" w:rsidRPr="008226FD" w:rsidRDefault="00B43313" w:rsidP="001A33E2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</w:p>
        </w:tc>
      </w:tr>
      <w:tr w:rsidR="00B43313" w:rsidRPr="00437A1E" w:rsidTr="001A33E2">
        <w:tc>
          <w:tcPr>
            <w:tcW w:w="2287" w:type="dxa"/>
          </w:tcPr>
          <w:p w:rsidR="00B43313" w:rsidRPr="00437A1E" w:rsidRDefault="00B43313" w:rsidP="001A33E2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437A1E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el acento prosódico</w:t>
            </w:r>
          </w:p>
        </w:tc>
        <w:tc>
          <w:tcPr>
            <w:tcW w:w="2360" w:type="dxa"/>
          </w:tcPr>
          <w:p w:rsidR="00B43313" w:rsidRPr="00437A1E" w:rsidRDefault="00B43313" w:rsidP="001A33E2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437A1E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el sustantivo</w:t>
            </w:r>
          </w:p>
        </w:tc>
        <w:tc>
          <w:tcPr>
            <w:tcW w:w="2147" w:type="dxa"/>
          </w:tcPr>
          <w:p w:rsidR="00B43313" w:rsidRDefault="00B43313" w:rsidP="001A33E2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la interjección</w:t>
            </w:r>
          </w:p>
        </w:tc>
        <w:tc>
          <w:tcPr>
            <w:tcW w:w="2196" w:type="dxa"/>
          </w:tcPr>
          <w:p w:rsidR="00B43313" w:rsidRPr="00437A1E" w:rsidRDefault="00B43313" w:rsidP="001A33E2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437A1E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el falso amigo</w:t>
            </w:r>
          </w:p>
        </w:tc>
      </w:tr>
      <w:tr w:rsidR="00B43313" w:rsidRPr="00437A1E" w:rsidTr="001A33E2">
        <w:tc>
          <w:tcPr>
            <w:tcW w:w="2287" w:type="dxa"/>
          </w:tcPr>
          <w:p w:rsidR="00B43313" w:rsidRPr="00437A1E" w:rsidRDefault="00B43313" w:rsidP="001A33E2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437A1E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 xml:space="preserve">el dialecto </w:t>
            </w:r>
          </w:p>
        </w:tc>
        <w:tc>
          <w:tcPr>
            <w:tcW w:w="2360" w:type="dxa"/>
          </w:tcPr>
          <w:p w:rsidR="00B43313" w:rsidRPr="00437A1E" w:rsidRDefault="00B43313" w:rsidP="001A33E2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437A1E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la lengua</w:t>
            </w:r>
          </w:p>
        </w:tc>
        <w:tc>
          <w:tcPr>
            <w:tcW w:w="2147" w:type="dxa"/>
          </w:tcPr>
          <w:p w:rsidR="00B43313" w:rsidRPr="00437A1E" w:rsidRDefault="00B43313" w:rsidP="001A33E2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el pronombre</w:t>
            </w:r>
          </w:p>
        </w:tc>
        <w:tc>
          <w:tcPr>
            <w:tcW w:w="2196" w:type="dxa"/>
          </w:tcPr>
          <w:p w:rsidR="00B43313" w:rsidRPr="00437A1E" w:rsidRDefault="00B43313" w:rsidP="001A33E2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437A1E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la escritura</w:t>
            </w:r>
          </w:p>
        </w:tc>
      </w:tr>
      <w:tr w:rsidR="00B43313" w:rsidRPr="00437A1E" w:rsidTr="001A33E2">
        <w:tc>
          <w:tcPr>
            <w:tcW w:w="2287" w:type="dxa"/>
          </w:tcPr>
          <w:p w:rsidR="00B43313" w:rsidRPr="00437A1E" w:rsidRDefault="00B43313" w:rsidP="001A33E2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437A1E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 xml:space="preserve">el regionalismo </w:t>
            </w:r>
          </w:p>
        </w:tc>
        <w:tc>
          <w:tcPr>
            <w:tcW w:w="2360" w:type="dxa"/>
          </w:tcPr>
          <w:p w:rsidR="00B43313" w:rsidRPr="00437A1E" w:rsidRDefault="00B43313" w:rsidP="001A33E2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437A1E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la tilde</w:t>
            </w:r>
          </w:p>
        </w:tc>
        <w:tc>
          <w:tcPr>
            <w:tcW w:w="2147" w:type="dxa"/>
          </w:tcPr>
          <w:p w:rsidR="00B43313" w:rsidRPr="00437A1E" w:rsidRDefault="00B43313" w:rsidP="001A33E2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437A1E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el articulo definido</w:t>
            </w:r>
          </w:p>
        </w:tc>
        <w:tc>
          <w:tcPr>
            <w:tcW w:w="2196" w:type="dxa"/>
          </w:tcPr>
          <w:p w:rsidR="00B43313" w:rsidRPr="00437A1E" w:rsidRDefault="00B43313" w:rsidP="001A33E2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437A1E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la pronunciación</w:t>
            </w:r>
          </w:p>
        </w:tc>
      </w:tr>
      <w:tr w:rsidR="00B43313" w:rsidRPr="00437A1E" w:rsidTr="001A33E2">
        <w:tc>
          <w:tcPr>
            <w:tcW w:w="2287" w:type="dxa"/>
          </w:tcPr>
          <w:p w:rsidR="00B43313" w:rsidRPr="00437A1E" w:rsidRDefault="00B43313" w:rsidP="001A33E2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437A1E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 xml:space="preserve">el vocablo </w:t>
            </w:r>
          </w:p>
        </w:tc>
        <w:tc>
          <w:tcPr>
            <w:tcW w:w="2360" w:type="dxa"/>
          </w:tcPr>
          <w:p w:rsidR="00B43313" w:rsidRPr="00437A1E" w:rsidRDefault="00B43313" w:rsidP="001A33E2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437A1E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el idioma</w:t>
            </w:r>
          </w:p>
        </w:tc>
        <w:tc>
          <w:tcPr>
            <w:tcW w:w="2147" w:type="dxa"/>
          </w:tcPr>
          <w:p w:rsidR="00B43313" w:rsidRPr="00437A1E" w:rsidRDefault="00B43313" w:rsidP="001A33E2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437A1E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el artículo indefinido</w:t>
            </w:r>
          </w:p>
        </w:tc>
        <w:tc>
          <w:tcPr>
            <w:tcW w:w="2196" w:type="dxa"/>
          </w:tcPr>
          <w:p w:rsidR="00B43313" w:rsidRPr="00437A1E" w:rsidRDefault="00B43313" w:rsidP="001A33E2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437A1E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la ortografía</w:t>
            </w:r>
          </w:p>
        </w:tc>
      </w:tr>
      <w:tr w:rsidR="00B43313" w:rsidRPr="00437A1E" w:rsidTr="001A33E2">
        <w:tc>
          <w:tcPr>
            <w:tcW w:w="2287" w:type="dxa"/>
          </w:tcPr>
          <w:p w:rsidR="00B43313" w:rsidRPr="00437A1E" w:rsidRDefault="00B43313" w:rsidP="001A33E2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la jerga</w:t>
            </w:r>
          </w:p>
        </w:tc>
        <w:tc>
          <w:tcPr>
            <w:tcW w:w="2360" w:type="dxa"/>
          </w:tcPr>
          <w:p w:rsidR="00B43313" w:rsidRPr="00437A1E" w:rsidRDefault="00B43313" w:rsidP="001A33E2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el hispanohablante</w:t>
            </w:r>
          </w:p>
        </w:tc>
        <w:tc>
          <w:tcPr>
            <w:tcW w:w="2147" w:type="dxa"/>
          </w:tcPr>
          <w:p w:rsidR="00B43313" w:rsidRPr="00437A1E" w:rsidRDefault="00B43313" w:rsidP="001A33E2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el verbo</w:t>
            </w:r>
          </w:p>
        </w:tc>
        <w:tc>
          <w:tcPr>
            <w:tcW w:w="2196" w:type="dxa"/>
          </w:tcPr>
          <w:p w:rsidR="00B43313" w:rsidRPr="00437A1E" w:rsidRDefault="00B43313" w:rsidP="001A33E2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437A1E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la gramática</w:t>
            </w:r>
          </w:p>
        </w:tc>
      </w:tr>
      <w:bookmarkEnd w:id="0"/>
    </w:tbl>
    <w:p w:rsidR="00B030B9" w:rsidRDefault="00B030B9" w:rsidP="009F72E6">
      <w:pPr>
        <w:spacing w:after="0"/>
        <w:rPr>
          <w:rFonts w:ascii="Baskerville Old Face" w:hAnsi="Baskerville Old Face"/>
          <w:b/>
          <w:u w:val="single"/>
          <w:lang w:val="es-US"/>
        </w:rPr>
      </w:pPr>
    </w:p>
    <w:p w:rsidR="00B030B9" w:rsidRDefault="00B030B9" w:rsidP="009F72E6">
      <w:pPr>
        <w:spacing w:after="0"/>
        <w:rPr>
          <w:rFonts w:ascii="Baskerville Old Face" w:hAnsi="Baskerville Old Face"/>
          <w:b/>
          <w:u w:val="single"/>
          <w:lang w:val="es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35"/>
        <w:gridCol w:w="6655"/>
      </w:tblGrid>
      <w:tr w:rsidR="009F72E6" w:rsidRPr="00B43313" w:rsidTr="009214B5">
        <w:tc>
          <w:tcPr>
            <w:tcW w:w="233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</w:p>
        </w:tc>
        <w:tc>
          <w:tcPr>
            <w:tcW w:w="665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437A1E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Palabra o expresión propia de una región determinada.</w:t>
            </w:r>
          </w:p>
        </w:tc>
      </w:tr>
      <w:tr w:rsidR="009F72E6" w:rsidRPr="00437A1E" w:rsidTr="009214B5">
        <w:tc>
          <w:tcPr>
            <w:tcW w:w="233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</w:p>
        </w:tc>
        <w:tc>
          <w:tcPr>
            <w:tcW w:w="665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palabra; término</w:t>
            </w:r>
          </w:p>
        </w:tc>
      </w:tr>
      <w:tr w:rsidR="009F72E6" w:rsidRPr="00B43313" w:rsidTr="009214B5">
        <w:tc>
          <w:tcPr>
            <w:tcW w:w="233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</w:p>
        </w:tc>
        <w:tc>
          <w:tcPr>
            <w:tcW w:w="665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437A1E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Modo de ser de una lengua propio de determinado territorio.</w:t>
            </w:r>
          </w:p>
        </w:tc>
      </w:tr>
      <w:tr w:rsidR="009F72E6" w:rsidRPr="00B43313" w:rsidTr="009214B5">
        <w:tc>
          <w:tcPr>
            <w:tcW w:w="233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</w:p>
        </w:tc>
        <w:tc>
          <w:tcPr>
            <w:tcW w:w="6655" w:type="dxa"/>
          </w:tcPr>
          <w:p w:rsidR="009F72E6" w:rsidRPr="004C73E9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4C73E9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Lenguaje especial y no formal que usan entre sí los individuos de ciertas profesiones y oficios.</w:t>
            </w:r>
          </w:p>
        </w:tc>
      </w:tr>
      <w:tr w:rsidR="009F72E6" w:rsidRPr="00B43313" w:rsidTr="009214B5">
        <w:tc>
          <w:tcPr>
            <w:tcW w:w="233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</w:p>
        </w:tc>
        <w:tc>
          <w:tcPr>
            <w:tcW w:w="665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3568AF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Observar dos o más objetos para descubrir sus semejanzas y diferencias.</w:t>
            </w:r>
          </w:p>
        </w:tc>
      </w:tr>
      <w:tr w:rsidR="009F72E6" w:rsidRPr="00B43313" w:rsidTr="009214B5">
        <w:tc>
          <w:tcPr>
            <w:tcW w:w="233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</w:p>
        </w:tc>
        <w:tc>
          <w:tcPr>
            <w:tcW w:w="665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3568AF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Comparar dos o más cosas observando sus diferencias o condiciones opuestas.</w:t>
            </w:r>
          </w:p>
        </w:tc>
      </w:tr>
      <w:tr w:rsidR="009F72E6" w:rsidRPr="00B43313" w:rsidTr="009214B5">
        <w:tc>
          <w:tcPr>
            <w:tcW w:w="233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</w:p>
        </w:tc>
        <w:tc>
          <w:tcPr>
            <w:tcW w:w="665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3568AF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Modulación peculiar en el tono de la voz que distingue a los hablantes de un país o una región de otros que utilizan la misma lengua.</w:t>
            </w:r>
          </w:p>
        </w:tc>
      </w:tr>
      <w:tr w:rsidR="009F72E6" w:rsidRPr="00B43313" w:rsidTr="009214B5">
        <w:tc>
          <w:tcPr>
            <w:tcW w:w="233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</w:p>
        </w:tc>
        <w:tc>
          <w:tcPr>
            <w:tcW w:w="665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L</w:t>
            </w:r>
            <w:r w:rsidRPr="007C6478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a mayor fuerza de pronunciación que se carga sobre una sílaba de la palabra</w:t>
            </w:r>
            <w:r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.</w:t>
            </w:r>
          </w:p>
        </w:tc>
      </w:tr>
      <w:tr w:rsidR="009F72E6" w:rsidRPr="00437A1E" w:rsidTr="009214B5">
        <w:tc>
          <w:tcPr>
            <w:tcW w:w="2335" w:type="dxa"/>
          </w:tcPr>
          <w:p w:rsidR="009F72E6" w:rsidRPr="008226FD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</w:p>
        </w:tc>
        <w:tc>
          <w:tcPr>
            <w:tcW w:w="6655" w:type="dxa"/>
          </w:tcPr>
          <w:p w:rsidR="009F72E6" w:rsidRPr="008226FD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8226FD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tilde</w:t>
            </w:r>
          </w:p>
        </w:tc>
      </w:tr>
      <w:tr w:rsidR="009F72E6" w:rsidRPr="00B43313" w:rsidTr="009214B5">
        <w:tc>
          <w:tcPr>
            <w:tcW w:w="233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</w:p>
        </w:tc>
        <w:tc>
          <w:tcPr>
            <w:tcW w:w="665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B80E54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Rayita oblicua que se coloca, siguiendo determinadas reglas, sobre la vocal de la sílaba que se pronuncia con mayor intensidad.</w:t>
            </w:r>
          </w:p>
        </w:tc>
      </w:tr>
      <w:tr w:rsidR="009F72E6" w:rsidRPr="00B43313" w:rsidTr="009214B5">
        <w:tc>
          <w:tcPr>
            <w:tcW w:w="233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</w:p>
        </w:tc>
        <w:tc>
          <w:tcPr>
            <w:tcW w:w="665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2731E4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Lengua de un pueblo o nación.</w:t>
            </w:r>
          </w:p>
        </w:tc>
      </w:tr>
      <w:tr w:rsidR="009F72E6" w:rsidRPr="00B43313" w:rsidTr="009214B5">
        <w:tc>
          <w:tcPr>
            <w:tcW w:w="233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</w:p>
        </w:tc>
        <w:tc>
          <w:tcPr>
            <w:tcW w:w="6655" w:type="dxa"/>
          </w:tcPr>
          <w:p w:rsidR="009F72E6" w:rsidRPr="002731E4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2731E4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 xml:space="preserve">Sistema convencional de signos, fónicos o gráficos, del que se vale una </w:t>
            </w:r>
            <w:r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comunidad dada para comunicarse; idioma.</w:t>
            </w:r>
          </w:p>
        </w:tc>
      </w:tr>
      <w:tr w:rsidR="009F72E6" w:rsidRPr="00B43313" w:rsidTr="009214B5">
        <w:tc>
          <w:tcPr>
            <w:tcW w:w="233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</w:p>
        </w:tc>
        <w:tc>
          <w:tcPr>
            <w:tcW w:w="6655" w:type="dxa"/>
          </w:tcPr>
          <w:p w:rsidR="009F72E6" w:rsidRPr="002731E4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2731E4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Que tiene el español como lengua materna o propia.</w:t>
            </w:r>
          </w:p>
        </w:tc>
      </w:tr>
      <w:tr w:rsidR="009F72E6" w:rsidRPr="00B43313" w:rsidTr="009214B5">
        <w:tc>
          <w:tcPr>
            <w:tcW w:w="2335" w:type="dxa"/>
          </w:tcPr>
          <w:p w:rsidR="009F72E6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</w:p>
        </w:tc>
        <w:tc>
          <w:tcPr>
            <w:tcW w:w="6655" w:type="dxa"/>
          </w:tcPr>
          <w:p w:rsidR="009F72E6" w:rsidRPr="002731E4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Que tiene el inglés</w:t>
            </w:r>
            <w:r w:rsidRPr="002731E4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 xml:space="preserve"> como lengua materna o propia.</w:t>
            </w:r>
          </w:p>
        </w:tc>
      </w:tr>
      <w:tr w:rsidR="009F72E6" w:rsidRPr="00B43313" w:rsidTr="009214B5">
        <w:tc>
          <w:tcPr>
            <w:tcW w:w="2335" w:type="dxa"/>
          </w:tcPr>
          <w:p w:rsidR="009F72E6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</w:p>
        </w:tc>
        <w:tc>
          <w:tcPr>
            <w:tcW w:w="6655" w:type="dxa"/>
          </w:tcPr>
          <w:p w:rsidR="009F72E6" w:rsidRPr="00106107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106107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Que solo habla una lengua.</w:t>
            </w:r>
          </w:p>
        </w:tc>
      </w:tr>
      <w:tr w:rsidR="009F72E6" w:rsidRPr="00437A1E" w:rsidTr="009214B5">
        <w:tc>
          <w:tcPr>
            <w:tcW w:w="2335" w:type="dxa"/>
          </w:tcPr>
          <w:p w:rsidR="009F72E6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</w:p>
        </w:tc>
        <w:tc>
          <w:tcPr>
            <w:tcW w:w="665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2E1104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Que habla dos lenguas.</w:t>
            </w:r>
          </w:p>
        </w:tc>
      </w:tr>
      <w:tr w:rsidR="009F72E6" w:rsidRPr="00B43313" w:rsidTr="009214B5">
        <w:tc>
          <w:tcPr>
            <w:tcW w:w="233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</w:p>
        </w:tc>
        <w:tc>
          <w:tcPr>
            <w:tcW w:w="6655" w:type="dxa"/>
          </w:tcPr>
          <w:p w:rsidR="009F72E6" w:rsidRPr="002E1104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2E1104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Clase de palabra que designa objetos, procesos, aspectos de la realidad, etc. Lleva morfemas de género y número y actúa como núcleo de un sujeto o de un complemento directo, indirecto o circunstancial.</w:t>
            </w:r>
          </w:p>
        </w:tc>
      </w:tr>
      <w:tr w:rsidR="009F72E6" w:rsidRPr="00B43313" w:rsidTr="009214B5">
        <w:tc>
          <w:tcPr>
            <w:tcW w:w="233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</w:p>
        </w:tc>
        <w:tc>
          <w:tcPr>
            <w:tcW w:w="6655" w:type="dxa"/>
          </w:tcPr>
          <w:p w:rsidR="009F72E6" w:rsidRPr="002E1104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2E1104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Palabra que se refiere al sustantivo para calificarlo (atribuirle una cualidad), precisarlo, numerarlo u ordenarlo.</w:t>
            </w:r>
          </w:p>
        </w:tc>
      </w:tr>
      <w:tr w:rsidR="009F72E6" w:rsidRPr="00B43313" w:rsidTr="009214B5">
        <w:tc>
          <w:tcPr>
            <w:tcW w:w="233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</w:p>
        </w:tc>
        <w:tc>
          <w:tcPr>
            <w:tcW w:w="6655" w:type="dxa"/>
          </w:tcPr>
          <w:p w:rsidR="009F72E6" w:rsidRPr="00221972" w:rsidRDefault="009F72E6" w:rsidP="009214B5">
            <w:pPr>
              <w:pStyle w:val="Default"/>
              <w:rPr>
                <w:rFonts w:ascii="Baskerville Old Face" w:hAnsi="Baskerville Old Face"/>
                <w:i/>
                <w:color w:val="auto"/>
                <w:sz w:val="22"/>
                <w:szCs w:val="22"/>
                <w:lang w:val="es-US"/>
              </w:rPr>
            </w:pPr>
            <w:r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Artículo q</w:t>
            </w:r>
            <w:r w:rsidRPr="00221972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ue sirve principalmente para limitar la extensión del nombre o del grupo nominal formando expresiones que se refieren a entidades consabida</w:t>
            </w:r>
            <w:r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 xml:space="preserve">s por los interlocutores; </w:t>
            </w:r>
            <w:r>
              <w:rPr>
                <w:rFonts w:ascii="Baskerville Old Face" w:hAnsi="Baskerville Old Face"/>
                <w:i/>
                <w:color w:val="auto"/>
                <w:sz w:val="22"/>
                <w:szCs w:val="22"/>
                <w:lang w:val="es-US"/>
              </w:rPr>
              <w:t>el, la, los, las.</w:t>
            </w:r>
          </w:p>
        </w:tc>
      </w:tr>
      <w:tr w:rsidR="009F72E6" w:rsidRPr="00B43313" w:rsidTr="009214B5">
        <w:tc>
          <w:tcPr>
            <w:tcW w:w="233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</w:p>
        </w:tc>
        <w:tc>
          <w:tcPr>
            <w:tcW w:w="665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A</w:t>
            </w:r>
            <w:r w:rsidRPr="00516A42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rtículo que se antepone al nombre o al grupo nominal para indicar que este se refiere a entidades no cons</w:t>
            </w:r>
            <w:r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 xml:space="preserve">abidas por los interlocutores; </w:t>
            </w:r>
            <w:r>
              <w:rPr>
                <w:rFonts w:ascii="Baskerville Old Face" w:hAnsi="Baskerville Old Face"/>
                <w:i/>
                <w:color w:val="auto"/>
                <w:sz w:val="22"/>
                <w:szCs w:val="22"/>
                <w:lang w:val="es-US"/>
              </w:rPr>
              <w:t>un, una, unos, unas.</w:t>
            </w:r>
          </w:p>
        </w:tc>
      </w:tr>
      <w:tr w:rsidR="00611F88" w:rsidRPr="00B43313" w:rsidTr="009214B5">
        <w:tc>
          <w:tcPr>
            <w:tcW w:w="2335" w:type="dxa"/>
          </w:tcPr>
          <w:p w:rsidR="00611F88" w:rsidRPr="00437A1E" w:rsidRDefault="00611F88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</w:p>
        </w:tc>
        <w:tc>
          <w:tcPr>
            <w:tcW w:w="6655" w:type="dxa"/>
          </w:tcPr>
          <w:p w:rsidR="00611F88" w:rsidRPr="00611F88" w:rsidRDefault="00611F88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611F88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Palabra que sustituye al sustantivo y realiza las funciones de este.</w:t>
            </w:r>
          </w:p>
        </w:tc>
      </w:tr>
      <w:tr w:rsidR="00611F88" w:rsidRPr="00B43313" w:rsidTr="009214B5">
        <w:tc>
          <w:tcPr>
            <w:tcW w:w="2335" w:type="dxa"/>
          </w:tcPr>
          <w:p w:rsidR="00611F88" w:rsidRPr="00437A1E" w:rsidRDefault="00611F88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</w:p>
        </w:tc>
        <w:tc>
          <w:tcPr>
            <w:tcW w:w="6655" w:type="dxa"/>
          </w:tcPr>
          <w:p w:rsidR="00611F88" w:rsidRPr="00611F88" w:rsidRDefault="00611F88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611F88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Clase de palabra que expresa la acción, el estado u otras propiedades del sujeto.</w:t>
            </w:r>
          </w:p>
        </w:tc>
      </w:tr>
      <w:tr w:rsidR="00611F88" w:rsidRPr="00B43313" w:rsidTr="009214B5">
        <w:tc>
          <w:tcPr>
            <w:tcW w:w="2335" w:type="dxa"/>
          </w:tcPr>
          <w:p w:rsidR="00611F88" w:rsidRDefault="00611F88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</w:p>
        </w:tc>
        <w:tc>
          <w:tcPr>
            <w:tcW w:w="6655" w:type="dxa"/>
          </w:tcPr>
          <w:p w:rsidR="00611F88" w:rsidRPr="002B093F" w:rsidRDefault="002B093F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2B093F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Clase de palabras que modifica a un verbo en el contexto, como en 'golpeó fuertemente'; a un adjetivo, como en 'muy alegre' o a otro adverbio, como en 'bastante cerca'.</w:t>
            </w:r>
          </w:p>
        </w:tc>
      </w:tr>
      <w:tr w:rsidR="00611F88" w:rsidRPr="00B43313" w:rsidTr="009214B5">
        <w:tc>
          <w:tcPr>
            <w:tcW w:w="2335" w:type="dxa"/>
          </w:tcPr>
          <w:p w:rsidR="00611F88" w:rsidRDefault="00611F88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</w:p>
        </w:tc>
        <w:tc>
          <w:tcPr>
            <w:tcW w:w="6655" w:type="dxa"/>
          </w:tcPr>
          <w:p w:rsidR="00611F88" w:rsidRPr="002B093F" w:rsidRDefault="002B093F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2B093F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Parte invariable de la oración cuya función es servir de nexo entre dos oraciones o entre dos elementos dentro de ellas</w:t>
            </w:r>
          </w:p>
        </w:tc>
      </w:tr>
      <w:tr w:rsidR="00611F88" w:rsidRPr="00B43313" w:rsidTr="009214B5">
        <w:tc>
          <w:tcPr>
            <w:tcW w:w="2335" w:type="dxa"/>
          </w:tcPr>
          <w:p w:rsidR="00611F88" w:rsidRDefault="00611F88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</w:p>
        </w:tc>
        <w:tc>
          <w:tcPr>
            <w:tcW w:w="6655" w:type="dxa"/>
          </w:tcPr>
          <w:p w:rsidR="00611F88" w:rsidRPr="002B093F" w:rsidRDefault="002B093F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2B093F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 xml:space="preserve">Clase invariable de palabra que, dentro de la oración, vincula, generalmente, palabras de categorías diferentes, y denota la relación de estas entre sí. Las principales preposiciones son: </w:t>
            </w:r>
            <w:r w:rsidRPr="002B093F">
              <w:rPr>
                <w:rFonts w:ascii="Baskerville Old Face" w:hAnsi="Baskerville Old Face"/>
                <w:i/>
                <w:color w:val="auto"/>
                <w:sz w:val="22"/>
                <w:szCs w:val="22"/>
                <w:lang w:val="es-US"/>
              </w:rPr>
              <w:t>a, ante, bajo, con, contra, de, desde, en, entre, hacia, hasta, para, por, según, sin, sobre, tras</w:t>
            </w:r>
            <w:r w:rsidRPr="002B093F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.</w:t>
            </w:r>
          </w:p>
        </w:tc>
      </w:tr>
      <w:tr w:rsidR="00611F88" w:rsidRPr="00B43313" w:rsidTr="009214B5">
        <w:tc>
          <w:tcPr>
            <w:tcW w:w="2335" w:type="dxa"/>
          </w:tcPr>
          <w:p w:rsidR="00611F88" w:rsidRDefault="00611F88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</w:p>
        </w:tc>
        <w:tc>
          <w:tcPr>
            <w:tcW w:w="6655" w:type="dxa"/>
          </w:tcPr>
          <w:p w:rsidR="00611F88" w:rsidRPr="002B093F" w:rsidRDefault="002B093F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2B093F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Expresión lingüística breve que manifiesta una emoción, ya sea de asombro, alegría, tristeza, desesperación, etc.</w:t>
            </w:r>
          </w:p>
        </w:tc>
      </w:tr>
      <w:tr w:rsidR="009F72E6" w:rsidRPr="00B43313" w:rsidTr="009214B5">
        <w:tc>
          <w:tcPr>
            <w:tcW w:w="233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</w:p>
        </w:tc>
        <w:tc>
          <w:tcPr>
            <w:tcW w:w="6655" w:type="dxa"/>
          </w:tcPr>
          <w:p w:rsidR="009F72E6" w:rsidRPr="00A21E12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A21E12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Conjunto de los signos que representan los sonidos del habla y nos sirven para la escritura.</w:t>
            </w:r>
          </w:p>
        </w:tc>
      </w:tr>
      <w:tr w:rsidR="009F72E6" w:rsidRPr="00B43313" w:rsidTr="009214B5">
        <w:tc>
          <w:tcPr>
            <w:tcW w:w="233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</w:p>
        </w:tc>
        <w:tc>
          <w:tcPr>
            <w:tcW w:w="6655" w:type="dxa"/>
          </w:tcPr>
          <w:p w:rsidR="009F72E6" w:rsidRPr="00A21E12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A21E12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Articulación y emisión de un sonido.</w:t>
            </w:r>
          </w:p>
        </w:tc>
      </w:tr>
      <w:tr w:rsidR="009F72E6" w:rsidRPr="00B43313" w:rsidTr="009214B5">
        <w:tc>
          <w:tcPr>
            <w:tcW w:w="233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</w:p>
        </w:tc>
        <w:tc>
          <w:tcPr>
            <w:tcW w:w="665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A21E12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Aspecto perteneciente a la Gramática que establece un conjunto de reglas para el uso correcto de las letras y otros signos de la escritura.</w:t>
            </w:r>
          </w:p>
        </w:tc>
      </w:tr>
      <w:tr w:rsidR="009F72E6" w:rsidRPr="00B43313" w:rsidTr="009214B5">
        <w:tc>
          <w:tcPr>
            <w:tcW w:w="233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</w:p>
        </w:tc>
        <w:tc>
          <w:tcPr>
            <w:tcW w:w="6655" w:type="dxa"/>
          </w:tcPr>
          <w:p w:rsidR="009F72E6" w:rsidRPr="00C32FA7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C32FA7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Representación gráfica de conceptos, sonidos u otras cosas por medio de letras, números, figuras, etc.</w:t>
            </w:r>
          </w:p>
        </w:tc>
      </w:tr>
      <w:tr w:rsidR="009F72E6" w:rsidRPr="00B43313" w:rsidTr="009214B5">
        <w:tc>
          <w:tcPr>
            <w:tcW w:w="233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</w:p>
        </w:tc>
        <w:tc>
          <w:tcPr>
            <w:tcW w:w="6655" w:type="dxa"/>
          </w:tcPr>
          <w:p w:rsidR="009F72E6" w:rsidRPr="007826DA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7826DA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Normas y reglas que determinan la manera correcta de hablar y escribir una lengua.</w:t>
            </w:r>
          </w:p>
        </w:tc>
      </w:tr>
      <w:tr w:rsidR="009F72E6" w:rsidRPr="00B43313" w:rsidTr="009214B5">
        <w:tc>
          <w:tcPr>
            <w:tcW w:w="233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</w:p>
        </w:tc>
        <w:tc>
          <w:tcPr>
            <w:tcW w:w="665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7826DA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Capacidad del ser humano de expresar su pensamiento po</w:t>
            </w:r>
            <w:r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r medio de un sistema de signos; lengua.</w:t>
            </w:r>
          </w:p>
        </w:tc>
      </w:tr>
      <w:tr w:rsidR="009F72E6" w:rsidRPr="00B43313" w:rsidTr="009214B5">
        <w:tc>
          <w:tcPr>
            <w:tcW w:w="233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</w:p>
        </w:tc>
        <w:tc>
          <w:tcPr>
            <w:tcW w:w="6655" w:type="dxa"/>
          </w:tcPr>
          <w:p w:rsidR="009F72E6" w:rsidRPr="007826DA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7826DA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Incorrección lingüística que consiste en pronunciar o escribir mal las palabras, o en emplear vocablos impropios.</w:t>
            </w:r>
          </w:p>
        </w:tc>
      </w:tr>
      <w:tr w:rsidR="009F72E6" w:rsidRPr="00B43313" w:rsidTr="009214B5">
        <w:tc>
          <w:tcPr>
            <w:tcW w:w="233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</w:p>
        </w:tc>
        <w:tc>
          <w:tcPr>
            <w:tcW w:w="665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7826DA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Palabra o expresión que procede del inglés y es empleada en otro idioma.</w:t>
            </w:r>
          </w:p>
        </w:tc>
      </w:tr>
      <w:tr w:rsidR="009F72E6" w:rsidRPr="00B43313" w:rsidTr="009214B5">
        <w:tc>
          <w:tcPr>
            <w:tcW w:w="233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</w:p>
        </w:tc>
        <w:tc>
          <w:tcPr>
            <w:tcW w:w="6655" w:type="dxa"/>
          </w:tcPr>
          <w:p w:rsidR="009F72E6" w:rsidRPr="002F260C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U</w:t>
            </w:r>
            <w:r w:rsidRPr="002F260C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na palabra de otro idioma que se parece, en la escritura o en la pronunciación, a una palabra de la lengua materna del hablante, pero que tiene un significado diferente.</w:t>
            </w:r>
          </w:p>
        </w:tc>
      </w:tr>
    </w:tbl>
    <w:p w:rsidR="009F72E6" w:rsidRDefault="009F72E6" w:rsidP="009F72E6">
      <w:pPr>
        <w:spacing w:after="0"/>
        <w:rPr>
          <w:rFonts w:ascii="Baskerville Old Face" w:hAnsi="Baskerville Old Face"/>
          <w:b/>
          <w:u w:val="single"/>
          <w:lang w:val="es-US"/>
        </w:rPr>
      </w:pPr>
    </w:p>
    <w:p w:rsidR="00B030B9" w:rsidRDefault="00B030B9" w:rsidP="009F72E6">
      <w:pPr>
        <w:spacing w:after="0"/>
        <w:rPr>
          <w:rFonts w:ascii="Baskerville Old Face" w:hAnsi="Baskerville Old Face"/>
          <w:b/>
          <w:u w:val="single"/>
          <w:lang w:val="es-US"/>
        </w:rPr>
      </w:pPr>
    </w:p>
    <w:p w:rsidR="00B030B9" w:rsidRPr="009F72E6" w:rsidRDefault="00B030B9" w:rsidP="009F72E6">
      <w:pPr>
        <w:spacing w:after="0"/>
        <w:rPr>
          <w:rFonts w:ascii="Baskerville Old Face" w:hAnsi="Baskerville Old Face"/>
          <w:b/>
          <w:u w:val="single"/>
          <w:lang w:val="es-US"/>
        </w:rPr>
      </w:pPr>
    </w:p>
    <w:sectPr w:rsidR="00B030B9" w:rsidRPr="009F7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60EF4"/>
    <w:multiLevelType w:val="hybridMultilevel"/>
    <w:tmpl w:val="D5D4D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E6"/>
    <w:rsid w:val="002B093F"/>
    <w:rsid w:val="003C5325"/>
    <w:rsid w:val="00510399"/>
    <w:rsid w:val="00611F88"/>
    <w:rsid w:val="009F72E6"/>
    <w:rsid w:val="00A51358"/>
    <w:rsid w:val="00B030B9"/>
    <w:rsid w:val="00B43313"/>
    <w:rsid w:val="00B743AE"/>
    <w:rsid w:val="00D742A3"/>
    <w:rsid w:val="00F83F3A"/>
    <w:rsid w:val="00FA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6D321-E2A6-4ECE-BE10-19AC5277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72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F7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4</cp:revision>
  <dcterms:created xsi:type="dcterms:W3CDTF">2019-10-29T13:01:00Z</dcterms:created>
  <dcterms:modified xsi:type="dcterms:W3CDTF">2019-10-29T16:21:00Z</dcterms:modified>
</cp:coreProperties>
</file>