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090AB26C" w:rsidR="00F80181" w:rsidRDefault="009A7BFF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3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DF2ECD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29 de octubre</w:t>
      </w:r>
    </w:p>
    <w:p w14:paraId="5E07A0A3" w14:textId="5C500AB3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DF2ECD">
        <w:rPr>
          <w:rFonts w:ascii="Baskerville Old Face" w:hAnsi="Baskerville Old Face"/>
          <w:b/>
          <w:i/>
          <w:sz w:val="16"/>
          <w:szCs w:val="16"/>
        </w:rPr>
        <w:t>October 29</w:t>
      </w:r>
      <w:r w:rsidR="00DF2ECD">
        <w:rPr>
          <w:rFonts w:ascii="Baskerville Old Face" w:hAnsi="Baskerville Old Face"/>
          <w:b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07AD62A5" w:rsidR="0047596C" w:rsidRPr="002536F3" w:rsidRDefault="009273D6" w:rsidP="00DF2ECD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El </w:t>
      </w:r>
      <w:r w:rsidR="00DF2ECD">
        <w:rPr>
          <w:rFonts w:ascii="Baskerville Old Face" w:hAnsi="Baskerville Old Face"/>
          <w:sz w:val="20"/>
          <w:szCs w:val="20"/>
        </w:rPr>
        <w:t xml:space="preserve">imperfect </w:t>
      </w:r>
      <w:r w:rsidR="003E7314" w:rsidRPr="003E7314">
        <w:rPr>
          <w:rFonts w:ascii="Baskerville Old Face" w:hAnsi="Baskerville Old Face"/>
          <w:sz w:val="16"/>
          <w:szCs w:val="16"/>
        </w:rPr>
        <w:t>(</w:t>
      </w:r>
      <w:r w:rsidR="00DF2ECD" w:rsidRPr="003E7314">
        <w:rPr>
          <w:rFonts w:ascii="Baskerville Old Face" w:hAnsi="Baskerville Old Face"/>
          <w:i/>
          <w:sz w:val="16"/>
          <w:szCs w:val="16"/>
        </w:rPr>
        <w:t>The imperfect</w:t>
      </w:r>
      <w:r w:rsidR="00DF2ECD" w:rsidRPr="003E7314">
        <w:rPr>
          <w:rFonts w:ascii="Baskerville Old Face" w:hAnsi="Baskerville Old Face"/>
          <w:sz w:val="16"/>
          <w:szCs w:val="16"/>
        </w:rPr>
        <w:t>)</w:t>
      </w:r>
    </w:p>
    <w:p w14:paraId="190C0717" w14:textId="77777777" w:rsidR="00E74FA7" w:rsidRPr="002536F3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948"/>
        <w:gridCol w:w="6067"/>
      </w:tblGrid>
      <w:tr w:rsidR="00DF2ECD" w:rsidRPr="00F876CE" w14:paraId="3FB45283" w14:textId="04968C79" w:rsidTr="00DF2ECD">
        <w:tc>
          <w:tcPr>
            <w:tcW w:w="948" w:type="dxa"/>
          </w:tcPr>
          <w:p w14:paraId="6B6404D8" w14:textId="77777777" w:rsidR="00DF2ECD" w:rsidRPr="008B5579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067" w:type="dxa"/>
            <w:shd w:val="clear" w:color="auto" w:fill="F2F2F2" w:themeFill="background1" w:themeFillShade="F2"/>
          </w:tcPr>
          <w:p w14:paraId="015BCAA7" w14:textId="2D8C58F3" w:rsidR="00DF2ECD" w:rsidRDefault="00DF2ECD" w:rsidP="00DF2ECD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imperfecto</w:t>
            </w:r>
          </w:p>
        </w:tc>
      </w:tr>
      <w:tr w:rsidR="00DF2ECD" w:rsidRPr="00DF2ECD" w14:paraId="25C36633" w14:textId="3B736D06" w:rsidTr="00DF2ECD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2F0E3EE9" w14:textId="4FBD9E25" w:rsidR="00DF2ECD" w:rsidRPr="00F4773C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4773C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-  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4858A1CF" w14:textId="0C9E13DA" w:rsidR="00DF2ECD" w:rsidRPr="00932FE2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#4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-</w:t>
            </w:r>
            <w:r w:rsid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1CC1A72D" w14:textId="77777777" w:rsidR="00DF2ECD" w:rsidRPr="00932FE2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DF2ECD" w:rsidRPr="00366D14" w14:paraId="762B4F2E" w14:textId="318647E9" w:rsidTr="00DF2ECD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DF2ECD" w:rsidRPr="00932FE2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0B445573" w14:textId="1CC726DC" w:rsidR="00DF2ECD" w:rsidRPr="003527C7" w:rsidRDefault="00DF2ECD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F4773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</w:t>
            </w:r>
            <w:r w:rsid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578EC8AF" w14:textId="3FEF7CA5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1BB5CC59" w14:textId="03FBBFCB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-  </w:t>
            </w:r>
            <w:r w:rsid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(31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286D45F4" w14:textId="41E23990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-  </w:t>
            </w:r>
            <w:r w:rsid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(31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4A5817A2" w14:textId="262139A0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-  </w:t>
            </w:r>
            <w:r w:rsid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(31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0AAE90CE" w14:textId="2DA33BCB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>(4 de noviembre</w:t>
            </w:r>
            <w:r w:rsidR="00366D14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5F5E827" w14:textId="34908860" w:rsidR="00DF2ECD" w:rsidRPr="008F52B3" w:rsidRDefault="00DF2ECD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366D1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>(4 de noviembre</w:t>
            </w:r>
            <w:r w:rsidR="00366D14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5D81EA6" w14:textId="6DD574CF" w:rsidR="00DF2ECD" w:rsidRPr="008F52B3" w:rsidRDefault="00DF2ECD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366D1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>(4 de noviembre</w:t>
            </w:r>
            <w:r w:rsidR="00366D14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F1C9128" w14:textId="30EF20DC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>(4 de noviembre</w:t>
            </w:r>
            <w:r w:rsidR="00366D14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D3C2F93" w14:textId="77777777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DF2ECD" w:rsidRPr="008B5579" w14:paraId="32DBADA2" w14:textId="11646E78" w:rsidTr="00DF2ECD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DF2ECD" w:rsidRPr="00366D14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6549F4EC" w14:textId="6BEF1AC6" w:rsidR="00366D14" w:rsidRDefault="00DF2ECD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>(7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366D14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5BF5B84" w14:textId="5833F499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>(7 de noviembre</w:t>
            </w:r>
            <w:r w:rsidR="00366D14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8673205" w14:textId="7B415290" w:rsidR="00752C75" w:rsidRDefault="00752C75" w:rsidP="00752C7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>(12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366D14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92681E4" w14:textId="1F9F0E5C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>(12</w:t>
            </w:r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366D14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CD309F3" w14:textId="77777777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14FAAC60" w14:textId="77777777" w:rsidR="00DF2ECD" w:rsidRDefault="00DF2ECD"/>
    <w:tbl>
      <w:tblPr>
        <w:tblStyle w:val="TableGrid"/>
        <w:tblW w:w="6067" w:type="dxa"/>
        <w:tblInd w:w="948" w:type="dxa"/>
        <w:tblLook w:val="04A0" w:firstRow="1" w:lastRow="0" w:firstColumn="1" w:lastColumn="0" w:noHBand="0" w:noVBand="1"/>
      </w:tblPr>
      <w:tblGrid>
        <w:gridCol w:w="6067"/>
      </w:tblGrid>
      <w:tr w:rsidR="00DF2ECD" w:rsidRPr="00C964BC" w14:paraId="136C6FE0" w14:textId="65F12AA9" w:rsidTr="001F7F08">
        <w:tc>
          <w:tcPr>
            <w:tcW w:w="6067" w:type="dxa"/>
            <w:shd w:val="clear" w:color="auto" w:fill="F2F2F2" w:themeFill="background1" w:themeFillShade="F2"/>
          </w:tcPr>
          <w:p w14:paraId="6C5A862D" w14:textId="77777777" w:rsidR="00DF2ECD" w:rsidRPr="003527C7" w:rsidRDefault="00DF2ECD" w:rsidP="009273D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67DA4EE0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</w:p>
          <w:p w14:paraId="515F007C" w14:textId="0C31B6FD" w:rsidR="001F7F08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bookmarkStart w:id="0" w:name="_GoBack"/>
            <w:bookmarkEnd w:id="0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204E1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2C2114CC" w14:textId="77777777" w:rsidR="001F7F08" w:rsidRDefault="001F7F08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3D10E22F" w14:textId="5D57993A" w:rsidR="00DF2ECD" w:rsidRPr="00412488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1F7F0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#2</w:t>
            </w:r>
          </w:p>
          <w:p w14:paraId="4BC1F3C0" w14:textId="5E8EB01D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</w:p>
          <w:p w14:paraId="6AB0DBF2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DF2D2E5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079157F6" w14:textId="77777777" w:rsidR="00DF2ECD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1968CB40" w14:textId="665690AC" w:rsidR="00DF2ECD" w:rsidRDefault="00DF2ECD" w:rsidP="00C43FF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21F8F6FF" w14:textId="038D482F" w:rsidR="001F7F08" w:rsidRPr="001F7F08" w:rsidRDefault="001F7F08" w:rsidP="001F7F0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#3</w:t>
            </w:r>
          </w:p>
          <w:p w14:paraId="58737003" w14:textId="143D9423" w:rsidR="00DF2ECD" w:rsidRPr="00C43FF2" w:rsidRDefault="00DF2ECD" w:rsidP="00952B44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204E15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0D38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1F7F08"/>
    <w:rsid w:val="00204E15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66D14"/>
    <w:rsid w:val="00375C3C"/>
    <w:rsid w:val="00375D51"/>
    <w:rsid w:val="003853F2"/>
    <w:rsid w:val="00387937"/>
    <w:rsid w:val="00395D18"/>
    <w:rsid w:val="003A1E79"/>
    <w:rsid w:val="003C43C7"/>
    <w:rsid w:val="003D059E"/>
    <w:rsid w:val="003E7314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2C75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37B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DF2ECD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4773C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6D5AC-78FF-4CBE-BA08-80F8EF6D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7</cp:revision>
  <cp:lastPrinted>2018-05-18T13:45:00Z</cp:lastPrinted>
  <dcterms:created xsi:type="dcterms:W3CDTF">2019-10-28T19:03:00Z</dcterms:created>
  <dcterms:modified xsi:type="dcterms:W3CDTF">2019-10-28T19:07:00Z</dcterms:modified>
</cp:coreProperties>
</file>